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Computerworld TOP200: Przychody sektora ICT mogą przekroczyć 100 mld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się okazać, że rok 2015. był rekordowy dla polskiej branży ICT. Przychody działających w Polsce firm informatycznych i telekomunikacyjnych ujętych w raporcie Computerworld TOP200 prawdopodobnie po raz pierwszy przekroczą poziom 100 mld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Magazynu Menedżerów i Informatyków Computerworld</w:t>
      </w:r>
      <w:r>
        <w:rPr>
          <w:rFonts w:ascii="calibri" w:hAnsi="calibri" w:eastAsia="calibri" w:cs="calibri"/>
          <w:sz w:val="24"/>
          <w:szCs w:val="24"/>
        </w:rPr>
        <w:t xml:space="preserve"> rozpoczęła badanie firm z sektora teleinformatycznego, którego wyniki zostaną opublikowane w czerwcu w 24. edycji corocznego raportu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 TOP200</w:t>
      </w:r>
      <w:r>
        <w:rPr>
          <w:rFonts w:ascii="calibri" w:hAnsi="calibri" w:eastAsia="calibri" w:cs="calibri"/>
          <w:sz w:val="24"/>
          <w:szCs w:val="24"/>
        </w:rPr>
        <w:t xml:space="preserve">. Zasadniczą część każdego raportu stanowi ranking największych firm informatycznych, uszeregowanych według przychodów za poprzedni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bierze pod uwagę tylko te firmy informatyczne, które w ciągu roku uzyskały co najmniej 1 mln zł przychodu ze sprzedaży rozwiązań informatycznych. W poprzedniej edycji raportu, z danymi za rok 2014, osiągnęły one łącznie przychody w wysokości 57 mld zł. Firmy telekomunikacyjne wygenerowały w tym czasie 42 mld zł przychodu. Po zsumowaniu przychody całej branży teleinformatycznej w 2014 roku wyniosły zatem 99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2014 roku przychody firm informatycznych zwiększyły się o niespełna 13%, a sektora telekomunikacyjnego pozostały bez zmian - mówi Tomasz Bitner, redaktor naczelny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. - Z dużym prawdopodobieństwem można założyć, że w 2015 przychody firm IT wzrosły o kolejnych kilka miliardów, a telekomów pozostały na dotychczasowym poziomie lub wreszcie, po okresie stagnacji, ruszyły lekko w górę. Tym samym przychody całego sektora ICT przebiłyby barierę 100 mld zł – prognozuje Bitner.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rankingiem największych firm informatycznych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 TOP200</w:t>
      </w:r>
      <w:r>
        <w:rPr>
          <w:rFonts w:ascii="calibri" w:hAnsi="calibri" w:eastAsia="calibri" w:cs="calibri"/>
          <w:sz w:val="24"/>
          <w:szCs w:val="24"/>
        </w:rPr>
        <w:t xml:space="preserve"> zawiera kilkadziesiąt zestawień, pokazujących rynek ICT w różnych przekrojach. Grupują one największych dostawców rozwiązań IT dla kluczowych sektorów gospodarki (m.in. dla przemysłu, energetyki, handlu, transportu, administracji publicznej), największych dostawców oprogramowania, usług i sprzętu IT w rozbiciu na poszczególne kategorie produktowe. Osobne tabele poświęcone są firmom IT o największych eksporcie, zatrudnieniu czy wydatkach na badania i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rankingów i zestawień tabelarycznych pozwalają lepiej zrozumieć zamieszczone obok artykuły autorstwa dziennikarzy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i analityków rynku z takich firm jak Accenture, Audytel, EY czy IDC.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Computerworld</w:t>
      </w:r>
      <w:r>
        <w:rPr>
          <w:rFonts w:ascii="calibri" w:hAnsi="calibri" w:eastAsia="calibri" w:cs="calibri"/>
          <w:sz w:val="24"/>
          <w:szCs w:val="24"/>
        </w:rPr>
        <w:t xml:space="preserve"> do 13 maja zbiera dane za 2015 rok do tegorocznej edycji raportu. Jego premiera została zaplanowana na 23 czerwca.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2024-05-08T03:53:45+02:00</dcterms:created>
  <dcterms:modified xsi:type="dcterms:W3CDTF">2024-05-08T03:53:45+02:00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